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80A3" w14:textId="5BF15DAF" w:rsidR="00FB1CC7" w:rsidRPr="00A222E0" w:rsidRDefault="00FB1CC7" w:rsidP="00FB1CC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A222E0">
        <w:rPr>
          <w:rFonts w:ascii="Times New Roman" w:hAnsi="Times New Roman" w:cs="Times New Roman"/>
          <w:b/>
          <w:bCs/>
          <w:sz w:val="30"/>
          <w:szCs w:val="30"/>
        </w:rPr>
        <w:t>OSNOVNA ŠKOLA IVANA NEPOMUKA JEMERŠIĆA</w:t>
      </w:r>
    </w:p>
    <w:p w14:paraId="16C79EBF" w14:textId="77777777" w:rsidR="00FB1CC7" w:rsidRPr="00A222E0" w:rsidRDefault="00FB1CC7" w:rsidP="00FB1CC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A222E0">
        <w:rPr>
          <w:rFonts w:ascii="Times New Roman" w:hAnsi="Times New Roman" w:cs="Times New Roman"/>
          <w:b/>
          <w:bCs/>
          <w:sz w:val="30"/>
          <w:szCs w:val="30"/>
        </w:rPr>
        <w:t>GRUBIŠNO POLJE</w:t>
      </w:r>
    </w:p>
    <w:p w14:paraId="0321BB57" w14:textId="77777777" w:rsidR="00FB1CC7" w:rsidRPr="005F3587" w:rsidRDefault="00FB1CC7" w:rsidP="00B755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3587">
        <w:rPr>
          <w:rFonts w:ascii="Times New Roman" w:hAnsi="Times New Roman" w:cs="Times New Roman"/>
          <w:sz w:val="26"/>
          <w:szCs w:val="26"/>
        </w:rPr>
        <w:t>Hrvatskih branitelja 20</w:t>
      </w:r>
    </w:p>
    <w:p w14:paraId="401CA3B1" w14:textId="7759C773" w:rsidR="00FB1CC7" w:rsidRPr="00EB3A73" w:rsidRDefault="00FB1CC7" w:rsidP="00EB3A7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B3A73">
        <w:rPr>
          <w:rFonts w:ascii="Times New Roman" w:hAnsi="Times New Roman" w:cs="Times New Roman"/>
          <w:sz w:val="26"/>
          <w:szCs w:val="26"/>
        </w:rPr>
        <w:t xml:space="preserve">KLASA: </w:t>
      </w:r>
      <w:r w:rsidR="002876BA">
        <w:rPr>
          <w:rFonts w:ascii="Times New Roman" w:hAnsi="Times New Roman" w:cs="Times New Roman"/>
          <w:sz w:val="26"/>
          <w:szCs w:val="26"/>
        </w:rPr>
        <w:t>400-02/25-01/2</w:t>
      </w:r>
    </w:p>
    <w:p w14:paraId="25C081CA" w14:textId="30C53352" w:rsidR="00FB1CC7" w:rsidRPr="00EB3A73" w:rsidRDefault="00FB1CC7" w:rsidP="00EB3A7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B3A73">
        <w:rPr>
          <w:rFonts w:ascii="Times New Roman" w:hAnsi="Times New Roman" w:cs="Times New Roman"/>
          <w:sz w:val="26"/>
          <w:szCs w:val="26"/>
        </w:rPr>
        <w:t xml:space="preserve">URBROJ: </w:t>
      </w:r>
      <w:r w:rsidR="002876BA">
        <w:rPr>
          <w:rFonts w:ascii="Times New Roman" w:hAnsi="Times New Roman" w:cs="Times New Roman"/>
          <w:sz w:val="26"/>
          <w:szCs w:val="26"/>
        </w:rPr>
        <w:t>2103-86-25-2</w:t>
      </w:r>
    </w:p>
    <w:p w14:paraId="653FED9C" w14:textId="12785A20" w:rsidR="00FB1CC7" w:rsidRPr="00EB3A73" w:rsidRDefault="00EB3A73" w:rsidP="00EB3A7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B3A73">
        <w:rPr>
          <w:rFonts w:ascii="Times New Roman" w:hAnsi="Times New Roman" w:cs="Times New Roman"/>
          <w:color w:val="000000"/>
          <w:sz w:val="26"/>
          <w:szCs w:val="26"/>
        </w:rPr>
        <w:t>Grubišno Polje,</w:t>
      </w:r>
      <w:r w:rsidRPr="00EB3A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3DC3">
        <w:rPr>
          <w:rFonts w:ascii="Times New Roman" w:hAnsi="Times New Roman" w:cs="Times New Roman"/>
          <w:sz w:val="26"/>
          <w:szCs w:val="26"/>
        </w:rPr>
        <w:t>1</w:t>
      </w:r>
      <w:r w:rsidR="002876BA">
        <w:rPr>
          <w:rFonts w:ascii="Times New Roman" w:hAnsi="Times New Roman" w:cs="Times New Roman"/>
          <w:sz w:val="26"/>
          <w:szCs w:val="26"/>
        </w:rPr>
        <w:t>7</w:t>
      </w:r>
      <w:r w:rsidRPr="00EB3A73">
        <w:rPr>
          <w:rFonts w:ascii="Times New Roman" w:hAnsi="Times New Roman" w:cs="Times New Roman"/>
          <w:sz w:val="26"/>
          <w:szCs w:val="26"/>
        </w:rPr>
        <w:t xml:space="preserve">. </w:t>
      </w:r>
      <w:r w:rsidR="0004151A">
        <w:rPr>
          <w:rFonts w:ascii="Times New Roman" w:hAnsi="Times New Roman" w:cs="Times New Roman"/>
          <w:sz w:val="26"/>
          <w:szCs w:val="26"/>
        </w:rPr>
        <w:t>lipnja</w:t>
      </w:r>
      <w:r w:rsidRPr="00EB3A73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04151A">
        <w:rPr>
          <w:rFonts w:ascii="Times New Roman" w:hAnsi="Times New Roman" w:cs="Times New Roman"/>
          <w:bCs/>
          <w:sz w:val="26"/>
          <w:szCs w:val="26"/>
        </w:rPr>
        <w:t>5</w:t>
      </w:r>
      <w:r w:rsidRPr="00EB3A73">
        <w:rPr>
          <w:rFonts w:ascii="Times New Roman" w:hAnsi="Times New Roman" w:cs="Times New Roman"/>
          <w:bCs/>
          <w:sz w:val="26"/>
          <w:szCs w:val="26"/>
        </w:rPr>
        <w:t>.</w:t>
      </w:r>
    </w:p>
    <w:p w14:paraId="34CF0D49" w14:textId="77777777" w:rsidR="00EB3A73" w:rsidRDefault="00EB3A73" w:rsidP="00B7550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720D48" w14:textId="116FB032" w:rsidR="0081558C" w:rsidRPr="00B75500" w:rsidRDefault="0081558C" w:rsidP="00B75500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B75500">
        <w:rPr>
          <w:rFonts w:ascii="Times New Roman" w:hAnsi="Times New Roman" w:cs="Times New Roman"/>
          <w:b/>
          <w:bCs/>
          <w:sz w:val="26"/>
          <w:szCs w:val="26"/>
        </w:rPr>
        <w:t xml:space="preserve">OBRAZLOŽENJE </w:t>
      </w:r>
      <w:r w:rsidR="00C43DC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B75500">
        <w:rPr>
          <w:rFonts w:ascii="Times New Roman" w:hAnsi="Times New Roman" w:cs="Times New Roman"/>
          <w:b/>
          <w:bCs/>
          <w:sz w:val="26"/>
          <w:szCs w:val="26"/>
        </w:rPr>
        <w:t>I. IZMJENE I DOPUNE FINANCIJSKOG PLANA OŠ IVANA NEPOMUKA JEMERŠIĆA ZA 202</w:t>
      </w:r>
      <w:r w:rsidR="0004151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75500">
        <w:rPr>
          <w:rFonts w:ascii="Times New Roman" w:hAnsi="Times New Roman" w:cs="Times New Roman"/>
          <w:b/>
          <w:bCs/>
          <w:sz w:val="26"/>
          <w:szCs w:val="26"/>
        </w:rPr>
        <w:t>. GODIN</w:t>
      </w:r>
      <w:r w:rsidR="002635AA">
        <w:rPr>
          <w:rFonts w:ascii="Times New Roman" w:hAnsi="Times New Roman" w:cs="Times New Roman"/>
          <w:b/>
          <w:bCs/>
          <w:sz w:val="26"/>
          <w:szCs w:val="26"/>
        </w:rPr>
        <w:t>U</w:t>
      </w:r>
    </w:p>
    <w:p w14:paraId="671B08FA" w14:textId="77777777" w:rsidR="00FB1CC7" w:rsidRPr="00B75500" w:rsidRDefault="00FB1CC7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84ADF2" w14:textId="787E06E1" w:rsidR="00FB1CC7" w:rsidRPr="00B75500" w:rsidRDefault="00FB1CC7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 xml:space="preserve">U </w:t>
      </w:r>
      <w:r w:rsidR="00C43DC3">
        <w:rPr>
          <w:rFonts w:ascii="Times New Roman" w:hAnsi="Times New Roman" w:cs="Times New Roman"/>
          <w:sz w:val="26"/>
          <w:szCs w:val="26"/>
        </w:rPr>
        <w:t>I</w:t>
      </w:r>
      <w:r w:rsidR="0081558C" w:rsidRPr="00B75500">
        <w:rPr>
          <w:rFonts w:ascii="Times New Roman" w:hAnsi="Times New Roman" w:cs="Times New Roman"/>
          <w:sz w:val="26"/>
          <w:szCs w:val="26"/>
        </w:rPr>
        <w:t>I. Izmjeni i dopuni f</w:t>
      </w:r>
      <w:r w:rsidRPr="00B75500">
        <w:rPr>
          <w:rFonts w:ascii="Times New Roman" w:hAnsi="Times New Roman" w:cs="Times New Roman"/>
          <w:sz w:val="26"/>
          <w:szCs w:val="26"/>
        </w:rPr>
        <w:t>inancijskog plana OŠ Ivana Nepomuka Jemeršića za 202</w:t>
      </w:r>
      <w:r w:rsidR="0004151A">
        <w:rPr>
          <w:rFonts w:ascii="Times New Roman" w:hAnsi="Times New Roman" w:cs="Times New Roman"/>
          <w:sz w:val="26"/>
          <w:szCs w:val="26"/>
        </w:rPr>
        <w:t>5</w:t>
      </w:r>
      <w:r w:rsidRPr="00B75500">
        <w:rPr>
          <w:rFonts w:ascii="Times New Roman" w:hAnsi="Times New Roman" w:cs="Times New Roman"/>
          <w:sz w:val="26"/>
          <w:szCs w:val="26"/>
        </w:rPr>
        <w:t>.</w:t>
      </w:r>
      <w:r w:rsidR="002635AA">
        <w:rPr>
          <w:rFonts w:ascii="Times New Roman" w:hAnsi="Times New Roman" w:cs="Times New Roman"/>
          <w:sz w:val="26"/>
          <w:szCs w:val="26"/>
        </w:rPr>
        <w:t xml:space="preserve"> </w:t>
      </w:r>
      <w:r w:rsidRPr="00B75500">
        <w:rPr>
          <w:rFonts w:ascii="Times New Roman" w:hAnsi="Times New Roman" w:cs="Times New Roman"/>
          <w:sz w:val="26"/>
          <w:szCs w:val="26"/>
        </w:rPr>
        <w:t>godinu mijenjaju se slijedeće pozicije:</w:t>
      </w:r>
    </w:p>
    <w:p w14:paraId="425283B7" w14:textId="77777777" w:rsidR="007F76F2" w:rsidRPr="00B75500" w:rsidRDefault="007F76F2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7884F" w14:textId="03A24E0E" w:rsidR="008832A0" w:rsidRPr="00B75500" w:rsidRDefault="008832A0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5500">
        <w:rPr>
          <w:rFonts w:ascii="Times New Roman" w:hAnsi="Times New Roman" w:cs="Times New Roman"/>
          <w:b/>
          <w:bCs/>
          <w:sz w:val="26"/>
          <w:szCs w:val="26"/>
        </w:rPr>
        <w:t>Opći prihodi i primici</w:t>
      </w:r>
    </w:p>
    <w:p w14:paraId="3C32D790" w14:textId="293CADA0" w:rsidR="00C0714B" w:rsidRDefault="00C0714B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42EC86" w14:textId="79A40022" w:rsidR="001C0309" w:rsidRDefault="00B54634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Povećavaju se planirani </w:t>
      </w:r>
      <w:r w:rsidR="001E5242">
        <w:rPr>
          <w:rFonts w:ascii="Times New Roman" w:hAnsi="Times New Roman" w:cs="Times New Roman"/>
          <w:sz w:val="26"/>
          <w:szCs w:val="26"/>
        </w:rPr>
        <w:t>Opći prihodi i primici</w:t>
      </w:r>
      <w:r w:rsidR="00D6213C">
        <w:rPr>
          <w:rFonts w:ascii="Times New Roman" w:hAnsi="Times New Roman" w:cs="Times New Roman"/>
          <w:sz w:val="26"/>
          <w:szCs w:val="26"/>
        </w:rPr>
        <w:t xml:space="preserve"> u sklopu </w:t>
      </w:r>
      <w:r w:rsidR="00CD45E9">
        <w:rPr>
          <w:rFonts w:ascii="Times New Roman" w:hAnsi="Times New Roman" w:cs="Times New Roman"/>
          <w:sz w:val="26"/>
          <w:szCs w:val="26"/>
        </w:rPr>
        <w:t xml:space="preserve">materijalnih i financijskih rashoda – decentralizirana sredstva </w:t>
      </w:r>
      <w:r w:rsidR="00D6213C">
        <w:rPr>
          <w:rFonts w:ascii="Times New Roman" w:hAnsi="Times New Roman" w:cs="Times New Roman"/>
          <w:sz w:val="26"/>
          <w:szCs w:val="26"/>
        </w:rPr>
        <w:t>sa planiranih</w:t>
      </w:r>
      <w:r w:rsidR="00CD45E9">
        <w:rPr>
          <w:rFonts w:ascii="Times New Roman" w:hAnsi="Times New Roman" w:cs="Times New Roman"/>
          <w:sz w:val="26"/>
          <w:szCs w:val="26"/>
        </w:rPr>
        <w:t xml:space="preserve"> 72.870,00 na </w:t>
      </w:r>
      <w:r w:rsidR="00FC2AD2">
        <w:rPr>
          <w:rFonts w:ascii="Times New Roman" w:hAnsi="Times New Roman" w:cs="Times New Roman"/>
          <w:sz w:val="26"/>
          <w:szCs w:val="26"/>
        </w:rPr>
        <w:t>80.738,51</w:t>
      </w:r>
      <w:r w:rsidR="00CD45E9">
        <w:rPr>
          <w:rFonts w:ascii="Times New Roman" w:hAnsi="Times New Roman" w:cs="Times New Roman"/>
          <w:sz w:val="26"/>
          <w:szCs w:val="26"/>
        </w:rPr>
        <w:t xml:space="preserve"> eur.</w:t>
      </w:r>
      <w:r w:rsidR="00D6213C">
        <w:rPr>
          <w:rFonts w:ascii="Times New Roman" w:hAnsi="Times New Roman" w:cs="Times New Roman"/>
          <w:sz w:val="26"/>
          <w:szCs w:val="26"/>
        </w:rPr>
        <w:t xml:space="preserve"> </w:t>
      </w:r>
      <w:r w:rsidR="003828F1">
        <w:rPr>
          <w:rFonts w:ascii="Times New Roman" w:hAnsi="Times New Roman" w:cs="Times New Roman"/>
          <w:sz w:val="26"/>
          <w:szCs w:val="26"/>
        </w:rPr>
        <w:t>Tijekom</w:t>
      </w:r>
      <w:r w:rsidR="009A1703">
        <w:rPr>
          <w:rFonts w:ascii="Times New Roman" w:hAnsi="Times New Roman" w:cs="Times New Roman"/>
          <w:sz w:val="26"/>
          <w:szCs w:val="26"/>
        </w:rPr>
        <w:t xml:space="preserve"> </w:t>
      </w:r>
      <w:r w:rsidR="008E7E0E">
        <w:rPr>
          <w:rFonts w:ascii="Times New Roman" w:hAnsi="Times New Roman" w:cs="Times New Roman"/>
          <w:sz w:val="26"/>
          <w:szCs w:val="26"/>
        </w:rPr>
        <w:t>2025. godin</w:t>
      </w:r>
      <w:r w:rsidR="003828F1">
        <w:rPr>
          <w:rFonts w:ascii="Times New Roman" w:hAnsi="Times New Roman" w:cs="Times New Roman"/>
          <w:sz w:val="26"/>
          <w:szCs w:val="26"/>
        </w:rPr>
        <w:t>e</w:t>
      </w:r>
      <w:r w:rsidR="008E7E0E">
        <w:rPr>
          <w:rFonts w:ascii="Times New Roman" w:hAnsi="Times New Roman" w:cs="Times New Roman"/>
          <w:sz w:val="26"/>
          <w:szCs w:val="26"/>
        </w:rPr>
        <w:t xml:space="preserve"> dolazi do neplaniranih rashoda </w:t>
      </w:r>
      <w:r w:rsidR="00B33E28">
        <w:rPr>
          <w:rFonts w:ascii="Times New Roman" w:hAnsi="Times New Roman" w:cs="Times New Roman"/>
          <w:sz w:val="26"/>
          <w:szCs w:val="26"/>
        </w:rPr>
        <w:t xml:space="preserve">što je dovelo do prekoračenja na poziciji 1671 Usluge tekućeg i investicijskog održavanja </w:t>
      </w:r>
      <w:r w:rsidR="00632D6F">
        <w:rPr>
          <w:rFonts w:ascii="Times New Roman" w:hAnsi="Times New Roman" w:cs="Times New Roman"/>
          <w:sz w:val="26"/>
          <w:szCs w:val="26"/>
        </w:rPr>
        <w:t>građevinskih objekata</w:t>
      </w:r>
      <w:r w:rsidR="00812ED6">
        <w:rPr>
          <w:rFonts w:ascii="Times New Roman" w:hAnsi="Times New Roman" w:cs="Times New Roman"/>
          <w:sz w:val="26"/>
          <w:szCs w:val="26"/>
        </w:rPr>
        <w:t xml:space="preserve">. Zbog nastale potrebe za povećanjem sigurnosti škole </w:t>
      </w:r>
      <w:r w:rsidR="005E5A9F">
        <w:rPr>
          <w:rFonts w:ascii="Times New Roman" w:hAnsi="Times New Roman" w:cs="Times New Roman"/>
          <w:sz w:val="26"/>
          <w:szCs w:val="26"/>
        </w:rPr>
        <w:t>bilo je potrebno postaviti nove sigurnosne kvake na ulazna vrata</w:t>
      </w:r>
      <w:r w:rsidR="00DC1478">
        <w:rPr>
          <w:rFonts w:ascii="Times New Roman" w:hAnsi="Times New Roman" w:cs="Times New Roman"/>
          <w:sz w:val="26"/>
          <w:szCs w:val="26"/>
        </w:rPr>
        <w:t xml:space="preserve"> i elektro brave te ugraditi tehničku zaštitu</w:t>
      </w:r>
      <w:r w:rsidR="00A713E7">
        <w:rPr>
          <w:rFonts w:ascii="Times New Roman" w:hAnsi="Times New Roman" w:cs="Times New Roman"/>
          <w:sz w:val="26"/>
          <w:szCs w:val="26"/>
        </w:rPr>
        <w:t>. Također znatan iznos je potrošen i na izradu mosta kod škole u Ivanovom Selu</w:t>
      </w:r>
      <w:r w:rsidR="003E34FE">
        <w:rPr>
          <w:rFonts w:ascii="Times New Roman" w:hAnsi="Times New Roman" w:cs="Times New Roman"/>
          <w:sz w:val="26"/>
          <w:szCs w:val="26"/>
        </w:rPr>
        <w:t xml:space="preserve">. Time je planirani iznos od </w:t>
      </w:r>
      <w:r w:rsidR="00B960E9">
        <w:rPr>
          <w:rFonts w:ascii="Times New Roman" w:hAnsi="Times New Roman" w:cs="Times New Roman"/>
          <w:sz w:val="26"/>
          <w:szCs w:val="26"/>
        </w:rPr>
        <w:t xml:space="preserve">800,00 eura premašen </w:t>
      </w:r>
      <w:r w:rsidR="00164C4A">
        <w:rPr>
          <w:rFonts w:ascii="Times New Roman" w:hAnsi="Times New Roman" w:cs="Times New Roman"/>
          <w:sz w:val="26"/>
          <w:szCs w:val="26"/>
        </w:rPr>
        <w:t xml:space="preserve">za 2.346,50 eura. </w:t>
      </w:r>
      <w:r w:rsidR="00A50D6B">
        <w:rPr>
          <w:rFonts w:ascii="Times New Roman" w:hAnsi="Times New Roman" w:cs="Times New Roman"/>
          <w:sz w:val="26"/>
          <w:szCs w:val="26"/>
        </w:rPr>
        <w:t xml:space="preserve">U drugom dijelu 2025. godine </w:t>
      </w:r>
      <w:r w:rsidR="008872D8">
        <w:rPr>
          <w:rFonts w:ascii="Times New Roman" w:hAnsi="Times New Roman" w:cs="Times New Roman"/>
          <w:sz w:val="26"/>
          <w:szCs w:val="26"/>
        </w:rPr>
        <w:t>potrebn</w:t>
      </w:r>
      <w:r w:rsidR="00013BA4">
        <w:rPr>
          <w:rFonts w:ascii="Times New Roman" w:hAnsi="Times New Roman" w:cs="Times New Roman"/>
          <w:sz w:val="26"/>
          <w:szCs w:val="26"/>
        </w:rPr>
        <w:t xml:space="preserve">a je i izrada pregradnog zida </w:t>
      </w:r>
      <w:r w:rsidR="00B31E59">
        <w:rPr>
          <w:rFonts w:ascii="Times New Roman" w:hAnsi="Times New Roman" w:cs="Times New Roman"/>
          <w:sz w:val="26"/>
          <w:szCs w:val="26"/>
        </w:rPr>
        <w:t xml:space="preserve">radi bolje iskorištenosti prostora škole za koji smo dobili ponudu u iznosu od 590,00 eura. </w:t>
      </w:r>
      <w:r w:rsidR="00E16E01">
        <w:rPr>
          <w:rFonts w:ascii="Times New Roman" w:hAnsi="Times New Roman" w:cs="Times New Roman"/>
          <w:sz w:val="26"/>
          <w:szCs w:val="26"/>
        </w:rPr>
        <w:t xml:space="preserve">Zbog navedenih povećanja rashoda povećana su sredstva na navedenoj poziciji za 2.936,50 eura </w:t>
      </w:r>
      <w:r w:rsidR="000F451B">
        <w:rPr>
          <w:rFonts w:ascii="Times New Roman" w:hAnsi="Times New Roman" w:cs="Times New Roman"/>
          <w:sz w:val="26"/>
          <w:szCs w:val="26"/>
        </w:rPr>
        <w:t xml:space="preserve">što ukupno iznosi 3.736,50 eura planiranih rashoda za poziciju 1671 Usluge tekućeg i investicijskog održavanja građevinskih objekata. </w:t>
      </w:r>
      <w:r w:rsidR="00CC7C58">
        <w:rPr>
          <w:rFonts w:ascii="Times New Roman" w:hAnsi="Times New Roman" w:cs="Times New Roman"/>
          <w:sz w:val="26"/>
          <w:szCs w:val="26"/>
        </w:rPr>
        <w:t xml:space="preserve">Povećani su i rashodi na poziciji 1825 Usluge tekućeg i investicijskog održavanja postrojenja i opreme za </w:t>
      </w:r>
      <w:r w:rsidR="00CE08C1">
        <w:rPr>
          <w:rFonts w:ascii="Times New Roman" w:hAnsi="Times New Roman" w:cs="Times New Roman"/>
          <w:sz w:val="26"/>
          <w:szCs w:val="26"/>
        </w:rPr>
        <w:t xml:space="preserve">2.250,00 eura što obuhvaća predstojeću ugradnju 2 klima uređaja u prostorije škole te servisiranje već postojećeg klima uređaja. Sveukupni planirani rashoda na spomenutoj poziciji tako iznosi </w:t>
      </w:r>
      <w:r w:rsidR="00232988">
        <w:rPr>
          <w:rFonts w:ascii="Times New Roman" w:hAnsi="Times New Roman" w:cs="Times New Roman"/>
          <w:sz w:val="26"/>
          <w:szCs w:val="26"/>
        </w:rPr>
        <w:t>5.250,00 eura.</w:t>
      </w:r>
      <w:r w:rsidR="00812ED6">
        <w:rPr>
          <w:rFonts w:ascii="Times New Roman" w:hAnsi="Times New Roman" w:cs="Times New Roman"/>
          <w:sz w:val="26"/>
          <w:szCs w:val="26"/>
        </w:rPr>
        <w:t xml:space="preserve"> </w:t>
      </w:r>
      <w:r w:rsidR="00A74BC6">
        <w:rPr>
          <w:rFonts w:ascii="Times New Roman" w:hAnsi="Times New Roman" w:cs="Times New Roman"/>
          <w:sz w:val="26"/>
          <w:szCs w:val="26"/>
        </w:rPr>
        <w:t xml:space="preserve">Zbog </w:t>
      </w:r>
      <w:r w:rsidR="00C43DC3">
        <w:rPr>
          <w:rFonts w:ascii="Times New Roman" w:hAnsi="Times New Roman" w:cs="Times New Roman"/>
          <w:sz w:val="26"/>
          <w:szCs w:val="26"/>
        </w:rPr>
        <w:t xml:space="preserve">potrebe za uravnoteženjem planiranih rashoda sa izvora 110 Opći prihodi i primici u sklopu </w:t>
      </w:r>
      <w:r w:rsidR="00C43DC3">
        <w:rPr>
          <w:rFonts w:ascii="Times New Roman" w:hAnsi="Times New Roman" w:cs="Times New Roman"/>
          <w:sz w:val="26"/>
          <w:szCs w:val="26"/>
        </w:rPr>
        <w:lastRenderedPageBreak/>
        <w:t xml:space="preserve">aktivnosti Materijalni i financijski rashodi – decentralizirana sredstva </w:t>
      </w:r>
      <w:r w:rsidR="00206862">
        <w:rPr>
          <w:rFonts w:ascii="Times New Roman" w:hAnsi="Times New Roman" w:cs="Times New Roman"/>
          <w:sz w:val="26"/>
          <w:szCs w:val="26"/>
        </w:rPr>
        <w:t>prilikom nastanka neplaniran</w:t>
      </w:r>
      <w:r w:rsidR="00536069">
        <w:rPr>
          <w:rFonts w:ascii="Times New Roman" w:hAnsi="Times New Roman" w:cs="Times New Roman"/>
          <w:sz w:val="26"/>
          <w:szCs w:val="26"/>
        </w:rPr>
        <w:t>ih</w:t>
      </w:r>
      <w:r w:rsidR="00206862">
        <w:rPr>
          <w:rFonts w:ascii="Times New Roman" w:hAnsi="Times New Roman" w:cs="Times New Roman"/>
          <w:sz w:val="26"/>
          <w:szCs w:val="26"/>
        </w:rPr>
        <w:t xml:space="preserve"> rashoda</w:t>
      </w:r>
      <w:r w:rsidR="00536069">
        <w:rPr>
          <w:rFonts w:ascii="Times New Roman" w:hAnsi="Times New Roman" w:cs="Times New Roman"/>
          <w:sz w:val="26"/>
          <w:szCs w:val="26"/>
        </w:rPr>
        <w:t xml:space="preserve">, smanjili smo </w:t>
      </w:r>
      <w:r w:rsidR="007C547C">
        <w:rPr>
          <w:rFonts w:ascii="Times New Roman" w:hAnsi="Times New Roman" w:cs="Times New Roman"/>
          <w:sz w:val="26"/>
          <w:szCs w:val="26"/>
        </w:rPr>
        <w:t>planirani iznos rashoda za poziciju</w:t>
      </w:r>
      <w:r w:rsidR="00536069">
        <w:rPr>
          <w:rFonts w:ascii="Times New Roman" w:hAnsi="Times New Roman" w:cs="Times New Roman"/>
          <w:sz w:val="26"/>
          <w:szCs w:val="26"/>
        </w:rPr>
        <w:t xml:space="preserve"> </w:t>
      </w:r>
      <w:r w:rsidR="00206862">
        <w:rPr>
          <w:rFonts w:ascii="Times New Roman" w:hAnsi="Times New Roman" w:cs="Times New Roman"/>
          <w:sz w:val="26"/>
          <w:szCs w:val="26"/>
        </w:rPr>
        <w:t>1827 Ostale usluge promidžbe i informiranja zbog</w:t>
      </w:r>
      <w:r w:rsidR="007C547C">
        <w:rPr>
          <w:rFonts w:ascii="Times New Roman" w:hAnsi="Times New Roman" w:cs="Times New Roman"/>
          <w:sz w:val="26"/>
          <w:szCs w:val="26"/>
        </w:rPr>
        <w:t xml:space="preserve"> izostanka</w:t>
      </w:r>
      <w:r w:rsidR="00206862">
        <w:rPr>
          <w:rFonts w:ascii="Times New Roman" w:hAnsi="Times New Roman" w:cs="Times New Roman"/>
          <w:sz w:val="26"/>
          <w:szCs w:val="26"/>
        </w:rPr>
        <w:t xml:space="preserve"> potrebe objave oglasa za natječaj u iznosu od 810,00 EUR,</w:t>
      </w:r>
      <w:r w:rsidR="007C547C">
        <w:rPr>
          <w:rFonts w:ascii="Times New Roman" w:hAnsi="Times New Roman" w:cs="Times New Roman"/>
          <w:sz w:val="26"/>
          <w:szCs w:val="26"/>
        </w:rPr>
        <w:t xml:space="preserve"> te tako </w:t>
      </w:r>
      <w:r w:rsidR="0055021E">
        <w:rPr>
          <w:rFonts w:ascii="Times New Roman" w:hAnsi="Times New Roman" w:cs="Times New Roman"/>
          <w:sz w:val="26"/>
          <w:szCs w:val="26"/>
        </w:rPr>
        <w:t>planirani iznos na navednoj poziciji sada iznosi 100,00 eura.</w:t>
      </w:r>
      <w:r w:rsidR="00A607BE">
        <w:rPr>
          <w:rFonts w:ascii="Times New Roman" w:hAnsi="Times New Roman" w:cs="Times New Roman"/>
          <w:sz w:val="26"/>
          <w:szCs w:val="26"/>
        </w:rPr>
        <w:t xml:space="preserve"> </w:t>
      </w:r>
      <w:r w:rsidR="00873283">
        <w:rPr>
          <w:rFonts w:ascii="Times New Roman" w:hAnsi="Times New Roman" w:cs="Times New Roman"/>
          <w:sz w:val="26"/>
          <w:szCs w:val="26"/>
        </w:rPr>
        <w:t>Smanjenjem na</w:t>
      </w:r>
      <w:r w:rsidR="00EF3106">
        <w:rPr>
          <w:rFonts w:ascii="Times New Roman" w:hAnsi="Times New Roman" w:cs="Times New Roman"/>
          <w:sz w:val="26"/>
          <w:szCs w:val="26"/>
        </w:rPr>
        <w:t xml:space="preserve"> naveden</w:t>
      </w:r>
      <w:r w:rsidR="00A607BE">
        <w:rPr>
          <w:rFonts w:ascii="Times New Roman" w:hAnsi="Times New Roman" w:cs="Times New Roman"/>
          <w:sz w:val="26"/>
          <w:szCs w:val="26"/>
        </w:rPr>
        <w:t>oj</w:t>
      </w:r>
      <w:r w:rsidR="00EF3106">
        <w:rPr>
          <w:rFonts w:ascii="Times New Roman" w:hAnsi="Times New Roman" w:cs="Times New Roman"/>
          <w:sz w:val="26"/>
          <w:szCs w:val="26"/>
        </w:rPr>
        <w:t xml:space="preserve"> pozicij</w:t>
      </w:r>
      <w:r w:rsidR="00A607BE">
        <w:rPr>
          <w:rFonts w:ascii="Times New Roman" w:hAnsi="Times New Roman" w:cs="Times New Roman"/>
          <w:sz w:val="26"/>
          <w:szCs w:val="26"/>
        </w:rPr>
        <w:t>i</w:t>
      </w:r>
      <w:r w:rsidR="00EF3106">
        <w:rPr>
          <w:rFonts w:ascii="Times New Roman" w:hAnsi="Times New Roman" w:cs="Times New Roman"/>
          <w:sz w:val="26"/>
          <w:szCs w:val="26"/>
        </w:rPr>
        <w:t xml:space="preserve"> izvršena je preraspodjela te je </w:t>
      </w:r>
      <w:r w:rsidR="0055021E">
        <w:rPr>
          <w:rFonts w:ascii="Times New Roman" w:hAnsi="Times New Roman" w:cs="Times New Roman"/>
          <w:sz w:val="26"/>
          <w:szCs w:val="26"/>
        </w:rPr>
        <w:t xml:space="preserve"> </w:t>
      </w:r>
      <w:r w:rsidR="00361C9F">
        <w:rPr>
          <w:rFonts w:ascii="Times New Roman" w:hAnsi="Times New Roman" w:cs="Times New Roman"/>
          <w:sz w:val="26"/>
          <w:szCs w:val="26"/>
        </w:rPr>
        <w:t xml:space="preserve">povećan iznos na poziciji 1814 </w:t>
      </w:r>
      <w:r w:rsidR="00836BF8">
        <w:rPr>
          <w:rFonts w:ascii="Times New Roman" w:hAnsi="Times New Roman" w:cs="Times New Roman"/>
          <w:sz w:val="26"/>
          <w:szCs w:val="26"/>
        </w:rPr>
        <w:t xml:space="preserve">Materijal za higijenske potrebe i njegu za 500,00 eur te iznos na poziciji </w:t>
      </w:r>
      <w:r w:rsidR="005D0A67">
        <w:rPr>
          <w:rFonts w:ascii="Times New Roman" w:hAnsi="Times New Roman" w:cs="Times New Roman"/>
          <w:sz w:val="26"/>
          <w:szCs w:val="26"/>
        </w:rPr>
        <w:t xml:space="preserve">1666 Električna energija za 507,37 eur zbog dinamike potrošnje do </w:t>
      </w:r>
      <w:r w:rsidR="00140674">
        <w:rPr>
          <w:rFonts w:ascii="Times New Roman" w:hAnsi="Times New Roman" w:cs="Times New Roman"/>
          <w:sz w:val="26"/>
          <w:szCs w:val="26"/>
        </w:rPr>
        <w:t xml:space="preserve">polovice 2025. godine gdje je vidljivo povećanje cijena vezanih uz navedene pozicije. </w:t>
      </w:r>
      <w:r w:rsidR="00746099">
        <w:rPr>
          <w:rFonts w:ascii="Times New Roman" w:hAnsi="Times New Roman" w:cs="Times New Roman"/>
          <w:sz w:val="26"/>
          <w:szCs w:val="26"/>
        </w:rPr>
        <w:t>U 2025. godini dolazi do promjene ugovora sa novim poslovnim subjek</w:t>
      </w:r>
      <w:r w:rsidR="00385EF9">
        <w:rPr>
          <w:rFonts w:ascii="Times New Roman" w:hAnsi="Times New Roman" w:cs="Times New Roman"/>
          <w:sz w:val="26"/>
          <w:szCs w:val="26"/>
        </w:rPr>
        <w:t>tom za zaštitu na radu te se mjesečna obveza za istu povećava sa sadašnjih 132,73 eura mjesečno na 187,50 eura mjesečno</w:t>
      </w:r>
      <w:r w:rsidR="006270C0">
        <w:rPr>
          <w:rFonts w:ascii="Times New Roman" w:hAnsi="Times New Roman" w:cs="Times New Roman"/>
          <w:sz w:val="26"/>
          <w:szCs w:val="26"/>
        </w:rPr>
        <w:t>. Zbog navedenog povećan</w:t>
      </w:r>
      <w:r w:rsidR="002D5E38">
        <w:rPr>
          <w:rFonts w:ascii="Times New Roman" w:hAnsi="Times New Roman" w:cs="Times New Roman"/>
          <w:sz w:val="26"/>
          <w:szCs w:val="26"/>
        </w:rPr>
        <w:t xml:space="preserve">a su sredstva na </w:t>
      </w:r>
      <w:r w:rsidR="00721413">
        <w:rPr>
          <w:rFonts w:ascii="Times New Roman" w:hAnsi="Times New Roman" w:cs="Times New Roman"/>
          <w:sz w:val="26"/>
          <w:szCs w:val="26"/>
        </w:rPr>
        <w:t>poziciji</w:t>
      </w:r>
      <w:r w:rsidR="002D5E38">
        <w:rPr>
          <w:rFonts w:ascii="Times New Roman" w:hAnsi="Times New Roman" w:cs="Times New Roman"/>
          <w:sz w:val="26"/>
          <w:szCs w:val="26"/>
        </w:rPr>
        <w:t xml:space="preserve"> 1833 Ostale intelektualne usluge za 600,00 eura što predlaže novi iznos od </w:t>
      </w:r>
      <w:r w:rsidR="00721413">
        <w:rPr>
          <w:rFonts w:ascii="Times New Roman" w:hAnsi="Times New Roman" w:cs="Times New Roman"/>
          <w:sz w:val="26"/>
          <w:szCs w:val="26"/>
        </w:rPr>
        <w:t>2.200,00 eura na navedenoj poziciji</w:t>
      </w:r>
      <w:r w:rsidR="004E567A">
        <w:rPr>
          <w:rFonts w:ascii="Times New Roman" w:hAnsi="Times New Roman" w:cs="Times New Roman"/>
          <w:sz w:val="26"/>
          <w:szCs w:val="26"/>
        </w:rPr>
        <w:t xml:space="preserve">. Planom također nije planirano povećanje naknade od strane poslovnog subjekta Municipal i trošak uvođenja riznice </w:t>
      </w:r>
      <w:r w:rsidR="002A4572">
        <w:rPr>
          <w:rFonts w:ascii="Times New Roman" w:hAnsi="Times New Roman" w:cs="Times New Roman"/>
          <w:sz w:val="26"/>
          <w:szCs w:val="26"/>
        </w:rPr>
        <w:t>zbog čega je potrebno povećanje sredstava na poziciji 1677 Ostale računalne usluge za 1.</w:t>
      </w:r>
      <w:r w:rsidR="00AB3220">
        <w:rPr>
          <w:rFonts w:ascii="Times New Roman" w:hAnsi="Times New Roman" w:cs="Times New Roman"/>
          <w:sz w:val="26"/>
          <w:szCs w:val="26"/>
        </w:rPr>
        <w:t xml:space="preserve">584,64 eura što </w:t>
      </w:r>
      <w:r w:rsidR="00470139">
        <w:rPr>
          <w:rFonts w:ascii="Times New Roman" w:hAnsi="Times New Roman" w:cs="Times New Roman"/>
          <w:sz w:val="26"/>
          <w:szCs w:val="26"/>
        </w:rPr>
        <w:t xml:space="preserve">sa povećanjem na poziciji </w:t>
      </w:r>
      <w:r w:rsidR="00AB3220">
        <w:rPr>
          <w:rFonts w:ascii="Times New Roman" w:hAnsi="Times New Roman" w:cs="Times New Roman"/>
          <w:sz w:val="26"/>
          <w:szCs w:val="26"/>
        </w:rPr>
        <w:t>iznosi 4.084,64 eura</w:t>
      </w:r>
      <w:r w:rsidR="00470139">
        <w:rPr>
          <w:rFonts w:ascii="Times New Roman" w:hAnsi="Times New Roman" w:cs="Times New Roman"/>
          <w:sz w:val="26"/>
          <w:szCs w:val="26"/>
        </w:rPr>
        <w:t>.</w:t>
      </w:r>
      <w:r w:rsidR="001C0309">
        <w:rPr>
          <w:rFonts w:ascii="Times New Roman" w:hAnsi="Times New Roman" w:cs="Times New Roman"/>
          <w:sz w:val="26"/>
          <w:szCs w:val="26"/>
        </w:rPr>
        <w:t xml:space="preserve"> </w:t>
      </w:r>
      <w:r w:rsidR="005460FB">
        <w:rPr>
          <w:rFonts w:ascii="Times New Roman" w:hAnsi="Times New Roman" w:cs="Times New Roman"/>
          <w:sz w:val="26"/>
          <w:szCs w:val="26"/>
        </w:rPr>
        <w:t xml:space="preserve">Pozicija 1669 Službena, radna i zaštitna odjeća i obuća </w:t>
      </w:r>
      <w:r w:rsidR="00357A1D">
        <w:rPr>
          <w:rFonts w:ascii="Times New Roman" w:hAnsi="Times New Roman" w:cs="Times New Roman"/>
          <w:sz w:val="26"/>
          <w:szCs w:val="26"/>
        </w:rPr>
        <w:t>povećana je za 300,00 eura zbog neplaniranog troška nastalog zbog potrebe za novim radnim hlačama dijela tehničkog osoblja</w:t>
      </w:r>
      <w:r w:rsidR="0049677D">
        <w:rPr>
          <w:rFonts w:ascii="Times New Roman" w:hAnsi="Times New Roman" w:cs="Times New Roman"/>
          <w:sz w:val="26"/>
          <w:szCs w:val="26"/>
        </w:rPr>
        <w:t xml:space="preserve"> što ukupno iznosi planirani iznos od 500,00 eura na navedenoj poziciji</w:t>
      </w:r>
      <w:r w:rsidR="0087328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2DB1FA" w14:textId="77777777" w:rsidR="00265833" w:rsidRDefault="00265833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95DF37" w14:textId="7C59AC45" w:rsidR="00265833" w:rsidRPr="00A74BC6" w:rsidRDefault="00265833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Potrebnim usklađenjem prihoda i rashoda prema izvorim</w:t>
      </w:r>
      <w:r w:rsidR="008B652B">
        <w:rPr>
          <w:rFonts w:ascii="Times New Roman" w:hAnsi="Times New Roman" w:cs="Times New Roman"/>
          <w:sz w:val="26"/>
          <w:szCs w:val="26"/>
        </w:rPr>
        <w:t>a, a prelaskom na riznični način poslovanja dolazi do prebacivanja pozicija financiranih iz izvora pomoći i pomoći izravnanja za decentralizirane funkcije</w:t>
      </w:r>
      <w:r w:rsidR="00353102">
        <w:rPr>
          <w:rFonts w:ascii="Times New Roman" w:hAnsi="Times New Roman" w:cs="Times New Roman"/>
          <w:sz w:val="26"/>
          <w:szCs w:val="26"/>
        </w:rPr>
        <w:t xml:space="preserve">, a u sklopu programa </w:t>
      </w:r>
      <w:r w:rsidR="00E1627A">
        <w:rPr>
          <w:rFonts w:ascii="Times New Roman" w:hAnsi="Times New Roman" w:cs="Times New Roman"/>
          <w:sz w:val="26"/>
          <w:szCs w:val="26"/>
        </w:rPr>
        <w:t xml:space="preserve">materijalni i financijski rashodi – decentralizirana sredstva te </w:t>
      </w:r>
      <w:r w:rsidR="00C17A42">
        <w:rPr>
          <w:rFonts w:ascii="Times New Roman" w:hAnsi="Times New Roman" w:cs="Times New Roman"/>
          <w:sz w:val="26"/>
          <w:szCs w:val="26"/>
        </w:rPr>
        <w:t>pomoćnici u nastavi – Grubišno Polje – faza VII. te</w:t>
      </w:r>
      <w:r w:rsidR="0022226E">
        <w:rPr>
          <w:rFonts w:ascii="Times New Roman" w:hAnsi="Times New Roman" w:cs="Times New Roman"/>
          <w:sz w:val="26"/>
          <w:szCs w:val="26"/>
        </w:rPr>
        <w:t xml:space="preserve"> se</w:t>
      </w:r>
      <w:r w:rsidR="00C17A42">
        <w:rPr>
          <w:rFonts w:ascii="Times New Roman" w:hAnsi="Times New Roman" w:cs="Times New Roman"/>
          <w:sz w:val="26"/>
          <w:szCs w:val="26"/>
        </w:rPr>
        <w:t xml:space="preserve"> isti financiraju iz izvora opći prihodi i primici</w:t>
      </w:r>
      <w:r w:rsidR="002065CB">
        <w:rPr>
          <w:rFonts w:ascii="Times New Roman" w:hAnsi="Times New Roman" w:cs="Times New Roman"/>
          <w:sz w:val="26"/>
          <w:szCs w:val="26"/>
        </w:rPr>
        <w:t>.</w:t>
      </w:r>
      <w:r w:rsidR="00DC4C21">
        <w:rPr>
          <w:rFonts w:ascii="Times New Roman" w:hAnsi="Times New Roman" w:cs="Times New Roman"/>
          <w:sz w:val="26"/>
          <w:szCs w:val="26"/>
        </w:rPr>
        <w:t xml:space="preserve"> Objašnjenje izmjena na navedenim pozicijama objašnjeno je u nastavku.</w:t>
      </w:r>
    </w:p>
    <w:p w14:paraId="2AB3A1D0" w14:textId="77777777" w:rsidR="0069581D" w:rsidRDefault="0069581D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8EC97" w14:textId="77777777" w:rsidR="00B33097" w:rsidRDefault="00B33097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AF75A4" w14:textId="6CDA16B7" w:rsidR="007D047F" w:rsidRPr="007D047F" w:rsidRDefault="007D047F" w:rsidP="007D047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047F">
        <w:rPr>
          <w:rFonts w:ascii="Times New Roman" w:hAnsi="Times New Roman" w:cs="Times New Roman"/>
          <w:b/>
          <w:bCs/>
          <w:sz w:val="26"/>
          <w:szCs w:val="26"/>
        </w:rPr>
        <w:t xml:space="preserve">Vlastiti prihodi </w:t>
      </w:r>
    </w:p>
    <w:p w14:paraId="2540E0B5" w14:textId="77777777" w:rsidR="007D047F" w:rsidRPr="007D047F" w:rsidRDefault="007D047F" w:rsidP="007D047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592695" w14:textId="69996615" w:rsidR="007D047F" w:rsidRDefault="007D047F" w:rsidP="007D04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47F">
        <w:rPr>
          <w:rFonts w:ascii="Times New Roman" w:hAnsi="Times New Roman" w:cs="Times New Roman"/>
          <w:sz w:val="26"/>
          <w:szCs w:val="26"/>
        </w:rPr>
        <w:lastRenderedPageBreak/>
        <w:t xml:space="preserve">Povećavaju se planirani prihodi za zaposlene sa </w:t>
      </w:r>
      <w:r w:rsidR="00086538">
        <w:rPr>
          <w:rFonts w:ascii="Times New Roman" w:hAnsi="Times New Roman" w:cs="Times New Roman"/>
          <w:sz w:val="26"/>
          <w:szCs w:val="26"/>
        </w:rPr>
        <w:t>1.814.100,00</w:t>
      </w:r>
      <w:r w:rsidR="00BA3A21">
        <w:rPr>
          <w:rFonts w:ascii="Times New Roman" w:hAnsi="Times New Roman" w:cs="Times New Roman"/>
          <w:sz w:val="26"/>
          <w:szCs w:val="26"/>
        </w:rPr>
        <w:t xml:space="preserve"> EUR na </w:t>
      </w:r>
      <w:r w:rsidR="00086538">
        <w:rPr>
          <w:rFonts w:ascii="Times New Roman" w:hAnsi="Times New Roman" w:cs="Times New Roman"/>
          <w:sz w:val="26"/>
          <w:szCs w:val="26"/>
        </w:rPr>
        <w:t>1.818.492,00</w:t>
      </w:r>
      <w:r w:rsidR="00BA3A21">
        <w:rPr>
          <w:rFonts w:ascii="Times New Roman" w:hAnsi="Times New Roman" w:cs="Times New Roman"/>
          <w:sz w:val="26"/>
          <w:szCs w:val="26"/>
        </w:rPr>
        <w:t xml:space="preserve"> EUR</w:t>
      </w:r>
      <w:r w:rsidRPr="007D047F">
        <w:rPr>
          <w:rFonts w:ascii="Times New Roman" w:hAnsi="Times New Roman" w:cs="Times New Roman"/>
          <w:sz w:val="26"/>
          <w:szCs w:val="26"/>
        </w:rPr>
        <w:t xml:space="preserve"> </w:t>
      </w:r>
      <w:r w:rsidR="000F6E77">
        <w:rPr>
          <w:rFonts w:ascii="Times New Roman" w:hAnsi="Times New Roman" w:cs="Times New Roman"/>
          <w:sz w:val="26"/>
          <w:szCs w:val="26"/>
        </w:rPr>
        <w:t>povećanj</w:t>
      </w:r>
      <w:r w:rsidR="00086538">
        <w:rPr>
          <w:rFonts w:ascii="Times New Roman" w:hAnsi="Times New Roman" w:cs="Times New Roman"/>
          <w:sz w:val="26"/>
          <w:szCs w:val="26"/>
        </w:rPr>
        <w:t xml:space="preserve">a </w:t>
      </w:r>
      <w:r w:rsidR="00C87092">
        <w:rPr>
          <w:rFonts w:ascii="Times New Roman" w:hAnsi="Times New Roman" w:cs="Times New Roman"/>
          <w:sz w:val="26"/>
          <w:szCs w:val="26"/>
        </w:rPr>
        <w:t>rashoda na</w:t>
      </w:r>
      <w:r w:rsidR="000F6E77">
        <w:rPr>
          <w:rFonts w:ascii="Times New Roman" w:hAnsi="Times New Roman" w:cs="Times New Roman"/>
          <w:sz w:val="26"/>
          <w:szCs w:val="26"/>
        </w:rPr>
        <w:t xml:space="preserve"> </w:t>
      </w:r>
      <w:r w:rsidR="0023359D">
        <w:rPr>
          <w:rFonts w:ascii="Times New Roman" w:hAnsi="Times New Roman" w:cs="Times New Roman"/>
          <w:sz w:val="26"/>
          <w:szCs w:val="26"/>
        </w:rPr>
        <w:t>pozicij</w:t>
      </w:r>
      <w:r w:rsidR="00C87092">
        <w:rPr>
          <w:rFonts w:ascii="Times New Roman" w:hAnsi="Times New Roman" w:cs="Times New Roman"/>
          <w:sz w:val="26"/>
          <w:szCs w:val="26"/>
        </w:rPr>
        <w:t>i</w:t>
      </w:r>
      <w:r w:rsidR="0023359D">
        <w:rPr>
          <w:rFonts w:ascii="Times New Roman" w:hAnsi="Times New Roman" w:cs="Times New Roman"/>
          <w:sz w:val="26"/>
          <w:szCs w:val="26"/>
        </w:rPr>
        <w:t xml:space="preserve"> </w:t>
      </w:r>
      <w:r w:rsidR="00C87092">
        <w:rPr>
          <w:rFonts w:ascii="Times New Roman" w:hAnsi="Times New Roman" w:cs="Times New Roman"/>
          <w:sz w:val="26"/>
          <w:szCs w:val="26"/>
        </w:rPr>
        <w:t>185</w:t>
      </w:r>
      <w:r w:rsidR="000429F5">
        <w:rPr>
          <w:rFonts w:ascii="Times New Roman" w:hAnsi="Times New Roman" w:cs="Times New Roman"/>
          <w:sz w:val="26"/>
          <w:szCs w:val="26"/>
        </w:rPr>
        <w:t>8 Otpremnine</w:t>
      </w:r>
      <w:r w:rsidR="0088603E">
        <w:rPr>
          <w:rFonts w:ascii="Times New Roman" w:hAnsi="Times New Roman" w:cs="Times New Roman"/>
          <w:sz w:val="26"/>
          <w:szCs w:val="26"/>
        </w:rPr>
        <w:t xml:space="preserve"> zbog neplaniranih odlazaka zaposlenika u prijevremenu mirovinu</w:t>
      </w:r>
      <w:r w:rsidR="00B91A9A">
        <w:rPr>
          <w:rFonts w:ascii="Times New Roman" w:hAnsi="Times New Roman" w:cs="Times New Roman"/>
          <w:sz w:val="26"/>
          <w:szCs w:val="26"/>
        </w:rPr>
        <w:t xml:space="preserve">. Također povećavaju se planirana sredstva na poziciji 1856 Plaće za posebne uvjete rada za </w:t>
      </w:r>
      <w:r w:rsidR="00C0441F">
        <w:rPr>
          <w:rFonts w:ascii="Times New Roman" w:hAnsi="Times New Roman" w:cs="Times New Roman"/>
          <w:sz w:val="26"/>
          <w:szCs w:val="26"/>
        </w:rPr>
        <w:t xml:space="preserve">1.000,00 eur dok se planirana sredstva na poziciji 1860 Regres za godišnji odmor smanjuju za 2.000,00 eura zbog </w:t>
      </w:r>
      <w:r w:rsidR="00D441F9">
        <w:rPr>
          <w:rFonts w:ascii="Times New Roman" w:hAnsi="Times New Roman" w:cs="Times New Roman"/>
          <w:sz w:val="26"/>
          <w:szCs w:val="26"/>
        </w:rPr>
        <w:t>manjeg broja zaposlenika koji su ostvarili navedeno materijalno pravo.</w:t>
      </w:r>
    </w:p>
    <w:p w14:paraId="1B3F319A" w14:textId="77777777" w:rsidR="00A66EFD" w:rsidRDefault="00A66EFD" w:rsidP="007D04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CFA0A3" w14:textId="4B3CD51E" w:rsidR="00A66EFD" w:rsidRPr="007D047F" w:rsidRDefault="008C06C5" w:rsidP="007D04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Zbog povećanja </w:t>
      </w:r>
      <w:r w:rsidR="00CE37BF">
        <w:rPr>
          <w:rFonts w:ascii="Times New Roman" w:hAnsi="Times New Roman" w:cs="Times New Roman"/>
          <w:sz w:val="26"/>
          <w:szCs w:val="26"/>
        </w:rPr>
        <w:t xml:space="preserve">planiranih </w:t>
      </w:r>
      <w:r>
        <w:rPr>
          <w:rFonts w:ascii="Times New Roman" w:hAnsi="Times New Roman" w:cs="Times New Roman"/>
          <w:sz w:val="26"/>
          <w:szCs w:val="26"/>
        </w:rPr>
        <w:t>raspoloživih sredstava</w:t>
      </w:r>
      <w:r w:rsidR="00CE37BF">
        <w:rPr>
          <w:rFonts w:ascii="Times New Roman" w:hAnsi="Times New Roman" w:cs="Times New Roman"/>
          <w:sz w:val="26"/>
          <w:szCs w:val="26"/>
        </w:rPr>
        <w:t xml:space="preserve"> u 2025. godini dolazi do povećanja rashoda poslovanja iz vlastitih i ostalih prihoda </w:t>
      </w:r>
      <w:r w:rsidR="00505EAA">
        <w:rPr>
          <w:rFonts w:ascii="Times New Roman" w:hAnsi="Times New Roman" w:cs="Times New Roman"/>
          <w:sz w:val="26"/>
          <w:szCs w:val="26"/>
        </w:rPr>
        <w:t>za 2.893,47 eur. Zbog navedenog povećana su planirana sredstva na pozicij</w:t>
      </w:r>
      <w:r w:rsidR="0020467F">
        <w:rPr>
          <w:rFonts w:ascii="Times New Roman" w:hAnsi="Times New Roman" w:cs="Times New Roman"/>
          <w:sz w:val="26"/>
          <w:szCs w:val="26"/>
        </w:rPr>
        <w:t xml:space="preserve">ama </w:t>
      </w:r>
      <w:r w:rsidR="0017623B">
        <w:rPr>
          <w:rFonts w:ascii="Times New Roman" w:hAnsi="Times New Roman" w:cs="Times New Roman"/>
          <w:sz w:val="26"/>
          <w:szCs w:val="26"/>
        </w:rPr>
        <w:t xml:space="preserve">1714 Električna energija za 1.000,00 eur, </w:t>
      </w:r>
      <w:r w:rsidR="0020467F">
        <w:rPr>
          <w:rFonts w:ascii="Times New Roman" w:hAnsi="Times New Roman" w:cs="Times New Roman"/>
          <w:sz w:val="26"/>
          <w:szCs w:val="26"/>
        </w:rPr>
        <w:t>1845 Plin za 1.000,00 eur</w:t>
      </w:r>
      <w:r w:rsidR="00155531">
        <w:rPr>
          <w:rFonts w:ascii="Times New Roman" w:hAnsi="Times New Roman" w:cs="Times New Roman"/>
          <w:sz w:val="26"/>
          <w:szCs w:val="26"/>
        </w:rPr>
        <w:t xml:space="preserve"> te 1713 Ostali nespomenuti rashodi poslovanja za 893,47 eur.</w:t>
      </w:r>
    </w:p>
    <w:p w14:paraId="0A0B4F17" w14:textId="77777777" w:rsidR="000D3429" w:rsidRPr="00B75500" w:rsidRDefault="000D3429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58FEA8" w14:textId="028F7F7B" w:rsidR="00D22E16" w:rsidRDefault="00D22E16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5500">
        <w:rPr>
          <w:rFonts w:ascii="Times New Roman" w:hAnsi="Times New Roman" w:cs="Times New Roman"/>
          <w:b/>
          <w:bCs/>
          <w:sz w:val="26"/>
          <w:szCs w:val="26"/>
        </w:rPr>
        <w:t xml:space="preserve">Pomoći </w:t>
      </w:r>
      <w:r w:rsidR="00010CA6">
        <w:rPr>
          <w:rFonts w:ascii="Times New Roman" w:hAnsi="Times New Roman" w:cs="Times New Roman"/>
          <w:b/>
          <w:bCs/>
          <w:sz w:val="26"/>
          <w:szCs w:val="26"/>
        </w:rPr>
        <w:t>i pomoći izravnanja za decentralizirane funkcije</w:t>
      </w:r>
    </w:p>
    <w:p w14:paraId="43408255" w14:textId="77777777" w:rsidR="00AF4157" w:rsidRDefault="00AF4157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A2DCAA" w14:textId="18684A00" w:rsidR="00AF4157" w:rsidRPr="00AF4157" w:rsidRDefault="00AF4157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157">
        <w:rPr>
          <w:rFonts w:ascii="Times New Roman" w:hAnsi="Times New Roman" w:cs="Times New Roman"/>
          <w:sz w:val="26"/>
          <w:szCs w:val="26"/>
        </w:rPr>
        <w:t>Potrebnim usklađenjem prihoda i rashoda prema izvorima, a prelaskom na riznični način poslovanja dolazi do prebacivanja pozicija financiranih iz izvora pomoći i pomoći izravnanja za decentralizirane funkcije, a u sklopu programa materijalni i financijski rashodi – decentralizirana sredstva te pomoćnici u nastavi – Grubišno Polje – faza VII. te se isti financiraju iz izvora opći prihodi i primici.</w:t>
      </w:r>
    </w:p>
    <w:p w14:paraId="58D1FBD6" w14:textId="77777777" w:rsidR="005F3587" w:rsidRDefault="005F3587" w:rsidP="00B755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A32DDC" w14:textId="7999096B" w:rsidR="00667E92" w:rsidRDefault="001C731C" w:rsidP="00CE3A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Povećanjem planiranih rashoda u sklopu projekta Materijalni i financijski rashodi -  decentralizirana sredstva, a financiranih iz dva izvora. Dolazi do smanjenja </w:t>
      </w:r>
      <w:r w:rsidR="00DC4B91">
        <w:rPr>
          <w:rFonts w:ascii="Times New Roman" w:hAnsi="Times New Roman" w:cs="Times New Roman"/>
          <w:sz w:val="26"/>
          <w:szCs w:val="26"/>
        </w:rPr>
        <w:t>planiranih sredstava na izvoru 571 – pomoći, a na poziciji 1660</w:t>
      </w:r>
      <w:r w:rsidR="00642D00">
        <w:rPr>
          <w:rFonts w:ascii="Times New Roman" w:hAnsi="Times New Roman" w:cs="Times New Roman"/>
          <w:sz w:val="26"/>
          <w:szCs w:val="26"/>
        </w:rPr>
        <w:t xml:space="preserve"> Naknade za smještaj na službenom putu u zemlji gdje planiramo smanjenje u odnosu na prošlu godinu. </w:t>
      </w:r>
      <w:r w:rsidR="00A71D3E">
        <w:rPr>
          <w:rFonts w:ascii="Times New Roman" w:hAnsi="Times New Roman" w:cs="Times New Roman"/>
          <w:sz w:val="26"/>
          <w:szCs w:val="26"/>
        </w:rPr>
        <w:t xml:space="preserve">Obzirom na povećanje planiranih rashoda dolazi do povećanja na pozicijama 1826 Usluge tekućeg i investicijskog održavanja prijevoznih sredstava za 70,13 eur te </w:t>
      </w:r>
      <w:r w:rsidR="001B17EB">
        <w:rPr>
          <w:rFonts w:ascii="Times New Roman" w:hAnsi="Times New Roman" w:cs="Times New Roman"/>
          <w:sz w:val="26"/>
          <w:szCs w:val="26"/>
        </w:rPr>
        <w:t>1836 Ostale nespomenute usluge za 232,50 eur.</w:t>
      </w:r>
    </w:p>
    <w:p w14:paraId="1102485C" w14:textId="77777777" w:rsidR="00F8560C" w:rsidRDefault="00F8560C" w:rsidP="00CE3A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8C246" w14:textId="7985C9D4" w:rsidR="00F8560C" w:rsidRPr="004832BE" w:rsidRDefault="00462D34" w:rsidP="00CE3A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D34">
        <w:rPr>
          <w:rFonts w:ascii="Times New Roman" w:hAnsi="Times New Roman" w:cs="Times New Roman"/>
          <w:sz w:val="26"/>
          <w:szCs w:val="26"/>
        </w:rPr>
        <w:t xml:space="preserve">Prilikom planiranja plaća za Pomoćnike u nastavi faza VII nije </w:t>
      </w:r>
      <w:r>
        <w:rPr>
          <w:rFonts w:ascii="Times New Roman" w:hAnsi="Times New Roman" w:cs="Times New Roman"/>
          <w:sz w:val="26"/>
          <w:szCs w:val="26"/>
        </w:rPr>
        <w:t xml:space="preserve">planirano </w:t>
      </w:r>
      <w:r w:rsidRPr="00462D34">
        <w:rPr>
          <w:rFonts w:ascii="Times New Roman" w:hAnsi="Times New Roman" w:cs="Times New Roman"/>
          <w:sz w:val="26"/>
          <w:szCs w:val="26"/>
        </w:rPr>
        <w:t>da se pomoćnicima prema novim ugovorima ne raskida ugovor nakon završetka</w:t>
      </w:r>
      <w:r w:rsidRPr="00462D34">
        <w:rPr>
          <w:rFonts w:ascii="Times New Roman" w:hAnsi="Times New Roman" w:cs="Times New Roman"/>
          <w:sz w:val="26"/>
          <w:szCs w:val="26"/>
        </w:rPr>
        <w:br/>
        <w:t>nastavne godine te stoga nisu planirane plaće pomoćnika za preostali dio</w:t>
      </w:r>
      <w:r w:rsidRPr="00462D34">
        <w:rPr>
          <w:rFonts w:ascii="Times New Roman" w:hAnsi="Times New Roman" w:cs="Times New Roman"/>
          <w:sz w:val="26"/>
          <w:szCs w:val="26"/>
        </w:rPr>
        <w:br/>
      </w:r>
      <w:r w:rsidRPr="00462D34">
        <w:rPr>
          <w:rFonts w:ascii="Times New Roman" w:hAnsi="Times New Roman" w:cs="Times New Roman"/>
          <w:sz w:val="26"/>
          <w:szCs w:val="26"/>
        </w:rPr>
        <w:lastRenderedPageBreak/>
        <w:t xml:space="preserve">lipnja, srpanj i kolovoz što </w:t>
      </w:r>
      <w:r>
        <w:rPr>
          <w:rFonts w:ascii="Times New Roman" w:hAnsi="Times New Roman" w:cs="Times New Roman"/>
          <w:sz w:val="26"/>
          <w:szCs w:val="26"/>
        </w:rPr>
        <w:t>dovodi do</w:t>
      </w:r>
      <w:r w:rsidRPr="00462D34">
        <w:rPr>
          <w:rFonts w:ascii="Times New Roman" w:hAnsi="Times New Roman" w:cs="Times New Roman"/>
          <w:sz w:val="26"/>
          <w:szCs w:val="26"/>
        </w:rPr>
        <w:t xml:space="preserve"> povećanje sredstava na poziciji 2081</w:t>
      </w:r>
      <w:r w:rsidR="002C59A5">
        <w:rPr>
          <w:rFonts w:ascii="Times New Roman" w:hAnsi="Times New Roman" w:cs="Times New Roman"/>
          <w:sz w:val="26"/>
          <w:szCs w:val="26"/>
        </w:rPr>
        <w:t xml:space="preserve"> Plaće za zaposlene </w:t>
      </w:r>
      <w:r w:rsidRPr="00462D34">
        <w:rPr>
          <w:rFonts w:ascii="Times New Roman" w:hAnsi="Times New Roman" w:cs="Times New Roman"/>
          <w:sz w:val="26"/>
          <w:szCs w:val="26"/>
        </w:rPr>
        <w:t>za 12.900,00 eura obzirom da je prosječan mjesečni iznos za tu poziciju</w:t>
      </w:r>
      <w:r w:rsidRPr="00462D34">
        <w:rPr>
          <w:rFonts w:ascii="Times New Roman" w:hAnsi="Times New Roman" w:cs="Times New Roman"/>
          <w:sz w:val="26"/>
          <w:szCs w:val="26"/>
        </w:rPr>
        <w:br/>
        <w:t>4.300,00 eura te povećanje na poziciji 2083 Doprinosi za obvezno zdravstveno</w:t>
      </w:r>
      <w:r w:rsidRPr="00462D34">
        <w:rPr>
          <w:rFonts w:ascii="Times New Roman" w:hAnsi="Times New Roman" w:cs="Times New Roman"/>
          <w:sz w:val="26"/>
          <w:szCs w:val="26"/>
        </w:rPr>
        <w:br/>
        <w:t>osiguranje za 2.100,00 eura.</w:t>
      </w:r>
      <w:r w:rsidR="002C59A5">
        <w:rPr>
          <w:rFonts w:ascii="Times New Roman" w:hAnsi="Times New Roman" w:cs="Times New Roman"/>
          <w:sz w:val="26"/>
          <w:szCs w:val="26"/>
        </w:rPr>
        <w:t xml:space="preserve"> Također prilikom planiranja za 2025. godinu izostavljen</w:t>
      </w:r>
      <w:r w:rsidR="009F268C">
        <w:rPr>
          <w:rFonts w:ascii="Times New Roman" w:hAnsi="Times New Roman" w:cs="Times New Roman"/>
          <w:sz w:val="26"/>
          <w:szCs w:val="26"/>
        </w:rPr>
        <w:t xml:space="preserve"> je planirani iznos za regres za prethodna razdoblja koji je ostvarila jedna zaposlenica koja u 2024. godini nije </w:t>
      </w:r>
      <w:r w:rsidR="00663EFB">
        <w:rPr>
          <w:rFonts w:ascii="Times New Roman" w:hAnsi="Times New Roman" w:cs="Times New Roman"/>
          <w:sz w:val="26"/>
          <w:szCs w:val="26"/>
        </w:rPr>
        <w:t>iskoristila navedeno materijalno pravo.</w:t>
      </w:r>
    </w:p>
    <w:p w14:paraId="5D4CD1D4" w14:textId="6334A466" w:rsidR="004832BE" w:rsidRPr="003C63E9" w:rsidRDefault="004832BE" w:rsidP="003C63E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24913F" w14:textId="77777777" w:rsidR="00BA3A21" w:rsidRDefault="00BA3A21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F03127" w14:textId="77777777" w:rsidR="008049B7" w:rsidRPr="008049B7" w:rsidRDefault="008049B7" w:rsidP="008049B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49B7">
        <w:rPr>
          <w:rFonts w:ascii="Times New Roman" w:hAnsi="Times New Roman" w:cs="Times New Roman"/>
          <w:b/>
          <w:bCs/>
          <w:sz w:val="26"/>
          <w:szCs w:val="26"/>
        </w:rPr>
        <w:t xml:space="preserve">Namjenske donacije </w:t>
      </w:r>
    </w:p>
    <w:p w14:paraId="709A6B4C" w14:textId="77777777" w:rsidR="008049B7" w:rsidRPr="008049B7" w:rsidRDefault="008049B7" w:rsidP="008049B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07AFCD" w14:textId="7A829FCE" w:rsidR="008049B7" w:rsidRPr="00B75500" w:rsidRDefault="00D31693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Obzirom da do </w:t>
      </w:r>
      <w:r w:rsidR="00503F52">
        <w:rPr>
          <w:rFonts w:ascii="Times New Roman" w:hAnsi="Times New Roman" w:cs="Times New Roman"/>
          <w:sz w:val="26"/>
          <w:szCs w:val="26"/>
        </w:rPr>
        <w:t>prve polovice 202</w:t>
      </w:r>
      <w:r w:rsidR="00C866DC">
        <w:rPr>
          <w:rFonts w:ascii="Times New Roman" w:hAnsi="Times New Roman" w:cs="Times New Roman"/>
          <w:sz w:val="26"/>
          <w:szCs w:val="26"/>
        </w:rPr>
        <w:t>5</w:t>
      </w:r>
      <w:r w:rsidR="00503F52">
        <w:rPr>
          <w:rFonts w:ascii="Times New Roman" w:hAnsi="Times New Roman" w:cs="Times New Roman"/>
          <w:sz w:val="26"/>
          <w:szCs w:val="26"/>
        </w:rPr>
        <w:t>. nije došlo do značajnih donacija. Planirani iznosi ostaju isti kao na početku 202</w:t>
      </w:r>
      <w:r w:rsidR="00C866DC">
        <w:rPr>
          <w:rFonts w:ascii="Times New Roman" w:hAnsi="Times New Roman" w:cs="Times New Roman"/>
          <w:sz w:val="26"/>
          <w:szCs w:val="26"/>
        </w:rPr>
        <w:t>5</w:t>
      </w:r>
      <w:r w:rsidR="00503F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D36C1B" w14:textId="1DA106F5" w:rsidR="000C2F8E" w:rsidRPr="00B75500" w:rsidRDefault="000C2F8E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F81715" w14:textId="77777777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6CEBAD" w14:textId="2E99FC80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ab/>
      </w:r>
      <w:r w:rsidRPr="00B75500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649A2C34" w14:textId="2AFCD0BA" w:rsidR="00E05FBC" w:rsidRPr="00B75500" w:rsidRDefault="00E05FBC" w:rsidP="00B75500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 xml:space="preserve"> Ravnatelj:</w:t>
      </w:r>
    </w:p>
    <w:p w14:paraId="099EB75D" w14:textId="77777777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ED108D" w14:textId="77777777" w:rsidR="00E05FBC" w:rsidRPr="00B75500" w:rsidRDefault="00E05FBC" w:rsidP="00B755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A0B9AE" w14:textId="0C99630E" w:rsidR="00E05FBC" w:rsidRPr="00B75500" w:rsidRDefault="00E05FBC" w:rsidP="00F357B2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BC6FB39" w14:textId="6CC9510A" w:rsidR="00DE7444" w:rsidRPr="00266D9E" w:rsidRDefault="00E05FBC" w:rsidP="00266D9E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50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866DC">
        <w:rPr>
          <w:rFonts w:ascii="Times New Roman" w:hAnsi="Times New Roman" w:cs="Times New Roman"/>
          <w:sz w:val="26"/>
          <w:szCs w:val="26"/>
        </w:rPr>
        <w:t>Vjekoslav Per</w:t>
      </w:r>
      <w:r w:rsidRPr="00B75500">
        <w:rPr>
          <w:rFonts w:ascii="Times New Roman" w:hAnsi="Times New Roman" w:cs="Times New Roman"/>
          <w:sz w:val="26"/>
          <w:szCs w:val="26"/>
        </w:rPr>
        <w:t xml:space="preserve">, mag. prim. </w:t>
      </w:r>
      <w:r w:rsidR="00141DF4">
        <w:rPr>
          <w:rFonts w:ascii="Times New Roman" w:hAnsi="Times New Roman" w:cs="Times New Roman"/>
          <w:sz w:val="26"/>
          <w:szCs w:val="26"/>
        </w:rPr>
        <w:t>educ.</w:t>
      </w:r>
    </w:p>
    <w:sectPr w:rsidR="00DE7444" w:rsidRPr="00266D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B204" w14:textId="77777777" w:rsidR="007238C1" w:rsidRDefault="007238C1" w:rsidP="00B75500">
      <w:r>
        <w:separator/>
      </w:r>
    </w:p>
  </w:endnote>
  <w:endnote w:type="continuationSeparator" w:id="0">
    <w:p w14:paraId="7C746853" w14:textId="77777777" w:rsidR="007238C1" w:rsidRDefault="007238C1" w:rsidP="00B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128278"/>
      <w:docPartObj>
        <w:docPartGallery w:val="Page Numbers (Bottom of Page)"/>
        <w:docPartUnique/>
      </w:docPartObj>
    </w:sdtPr>
    <w:sdtEndPr/>
    <w:sdtContent>
      <w:p w14:paraId="716D8CA5" w14:textId="685AE8C8" w:rsidR="00B75500" w:rsidRDefault="00B755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6659B" w14:textId="77777777" w:rsidR="00B75500" w:rsidRDefault="00B755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9F546" w14:textId="77777777" w:rsidR="007238C1" w:rsidRDefault="007238C1" w:rsidP="00B75500">
      <w:r>
        <w:separator/>
      </w:r>
    </w:p>
  </w:footnote>
  <w:footnote w:type="continuationSeparator" w:id="0">
    <w:p w14:paraId="6EBD4F3D" w14:textId="77777777" w:rsidR="007238C1" w:rsidRDefault="007238C1" w:rsidP="00B7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A3B58"/>
    <w:multiLevelType w:val="hybridMultilevel"/>
    <w:tmpl w:val="51860AE8"/>
    <w:lvl w:ilvl="0" w:tplc="10DE90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017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C7"/>
    <w:rsid w:val="00010CA6"/>
    <w:rsid w:val="000111B7"/>
    <w:rsid w:val="00013BA4"/>
    <w:rsid w:val="0002779C"/>
    <w:rsid w:val="00031929"/>
    <w:rsid w:val="0004151A"/>
    <w:rsid w:val="000429F5"/>
    <w:rsid w:val="000676E5"/>
    <w:rsid w:val="00086224"/>
    <w:rsid w:val="00086538"/>
    <w:rsid w:val="00093D6B"/>
    <w:rsid w:val="0009447A"/>
    <w:rsid w:val="0009540F"/>
    <w:rsid w:val="000970C3"/>
    <w:rsid w:val="000979BE"/>
    <w:rsid w:val="000C2F8E"/>
    <w:rsid w:val="000D3429"/>
    <w:rsid w:val="000D4761"/>
    <w:rsid w:val="000D51D5"/>
    <w:rsid w:val="000F451B"/>
    <w:rsid w:val="000F6E77"/>
    <w:rsid w:val="00100B53"/>
    <w:rsid w:val="001067BA"/>
    <w:rsid w:val="00106A77"/>
    <w:rsid w:val="001143CB"/>
    <w:rsid w:val="001250E4"/>
    <w:rsid w:val="00134DF3"/>
    <w:rsid w:val="00140674"/>
    <w:rsid w:val="00141DF4"/>
    <w:rsid w:val="00143969"/>
    <w:rsid w:val="00152FCB"/>
    <w:rsid w:val="00154046"/>
    <w:rsid w:val="00155531"/>
    <w:rsid w:val="00164C4A"/>
    <w:rsid w:val="0017623B"/>
    <w:rsid w:val="00193648"/>
    <w:rsid w:val="001B17EB"/>
    <w:rsid w:val="001C0309"/>
    <w:rsid w:val="001C731C"/>
    <w:rsid w:val="001D12D4"/>
    <w:rsid w:val="001E4E63"/>
    <w:rsid w:val="001E5242"/>
    <w:rsid w:val="001F014F"/>
    <w:rsid w:val="0020467F"/>
    <w:rsid w:val="002065CB"/>
    <w:rsid w:val="00206862"/>
    <w:rsid w:val="0022226E"/>
    <w:rsid w:val="00232988"/>
    <w:rsid w:val="0023359D"/>
    <w:rsid w:val="00241CA9"/>
    <w:rsid w:val="002575EE"/>
    <w:rsid w:val="002635AA"/>
    <w:rsid w:val="00265833"/>
    <w:rsid w:val="00266D9E"/>
    <w:rsid w:val="002838CC"/>
    <w:rsid w:val="002876BA"/>
    <w:rsid w:val="002A104C"/>
    <w:rsid w:val="002A41E7"/>
    <w:rsid w:val="002A4572"/>
    <w:rsid w:val="002C59A5"/>
    <w:rsid w:val="002D0947"/>
    <w:rsid w:val="002D2870"/>
    <w:rsid w:val="002D5E38"/>
    <w:rsid w:val="00320CBA"/>
    <w:rsid w:val="00343B64"/>
    <w:rsid w:val="0034714A"/>
    <w:rsid w:val="00353102"/>
    <w:rsid w:val="00357A1D"/>
    <w:rsid w:val="00361C9F"/>
    <w:rsid w:val="00377170"/>
    <w:rsid w:val="003828F1"/>
    <w:rsid w:val="00385EF9"/>
    <w:rsid w:val="003A5346"/>
    <w:rsid w:val="003C63E9"/>
    <w:rsid w:val="003D2403"/>
    <w:rsid w:val="003E34FE"/>
    <w:rsid w:val="00421124"/>
    <w:rsid w:val="004447A7"/>
    <w:rsid w:val="00461D43"/>
    <w:rsid w:val="00462D34"/>
    <w:rsid w:val="00470139"/>
    <w:rsid w:val="00473C5D"/>
    <w:rsid w:val="0048045C"/>
    <w:rsid w:val="004832BE"/>
    <w:rsid w:val="00494B28"/>
    <w:rsid w:val="0049677D"/>
    <w:rsid w:val="004B5584"/>
    <w:rsid w:val="004B7805"/>
    <w:rsid w:val="004C64A0"/>
    <w:rsid w:val="004C7428"/>
    <w:rsid w:val="004E567A"/>
    <w:rsid w:val="00503F52"/>
    <w:rsid w:val="00504F4C"/>
    <w:rsid w:val="00505EAA"/>
    <w:rsid w:val="00511A14"/>
    <w:rsid w:val="005225BE"/>
    <w:rsid w:val="00522D91"/>
    <w:rsid w:val="00536069"/>
    <w:rsid w:val="005460FB"/>
    <w:rsid w:val="0055021E"/>
    <w:rsid w:val="00562806"/>
    <w:rsid w:val="0056773F"/>
    <w:rsid w:val="005802AB"/>
    <w:rsid w:val="005904FB"/>
    <w:rsid w:val="00596056"/>
    <w:rsid w:val="005D0A67"/>
    <w:rsid w:val="005D57DE"/>
    <w:rsid w:val="005E5A9F"/>
    <w:rsid w:val="005F3587"/>
    <w:rsid w:val="005F3BBE"/>
    <w:rsid w:val="0060171C"/>
    <w:rsid w:val="0061563A"/>
    <w:rsid w:val="006270C0"/>
    <w:rsid w:val="00632D6F"/>
    <w:rsid w:val="00642D00"/>
    <w:rsid w:val="0064621E"/>
    <w:rsid w:val="0066094F"/>
    <w:rsid w:val="00663EFB"/>
    <w:rsid w:val="00667E92"/>
    <w:rsid w:val="006845FB"/>
    <w:rsid w:val="0069581D"/>
    <w:rsid w:val="006B49D2"/>
    <w:rsid w:val="006B5972"/>
    <w:rsid w:val="006F55B1"/>
    <w:rsid w:val="00721413"/>
    <w:rsid w:val="007238C1"/>
    <w:rsid w:val="00746099"/>
    <w:rsid w:val="007464FA"/>
    <w:rsid w:val="00762B32"/>
    <w:rsid w:val="00770D2A"/>
    <w:rsid w:val="00794772"/>
    <w:rsid w:val="007A7BED"/>
    <w:rsid w:val="007B5396"/>
    <w:rsid w:val="007C4F0F"/>
    <w:rsid w:val="007C547C"/>
    <w:rsid w:val="007C6C60"/>
    <w:rsid w:val="007D047F"/>
    <w:rsid w:val="007F468E"/>
    <w:rsid w:val="007F76F2"/>
    <w:rsid w:val="008004C2"/>
    <w:rsid w:val="008049B7"/>
    <w:rsid w:val="008057E0"/>
    <w:rsid w:val="008115E8"/>
    <w:rsid w:val="00812ED6"/>
    <w:rsid w:val="0081558C"/>
    <w:rsid w:val="00816469"/>
    <w:rsid w:val="008341C1"/>
    <w:rsid w:val="00836BF8"/>
    <w:rsid w:val="008723C2"/>
    <w:rsid w:val="00873283"/>
    <w:rsid w:val="008832A0"/>
    <w:rsid w:val="0088603E"/>
    <w:rsid w:val="008872D8"/>
    <w:rsid w:val="008A60A9"/>
    <w:rsid w:val="008B0019"/>
    <w:rsid w:val="008B652B"/>
    <w:rsid w:val="008C06C5"/>
    <w:rsid w:val="008E0A40"/>
    <w:rsid w:val="008E4DEB"/>
    <w:rsid w:val="008E7E0E"/>
    <w:rsid w:val="008F56C9"/>
    <w:rsid w:val="00902596"/>
    <w:rsid w:val="00922130"/>
    <w:rsid w:val="0092740A"/>
    <w:rsid w:val="00931787"/>
    <w:rsid w:val="00957A3F"/>
    <w:rsid w:val="0099240F"/>
    <w:rsid w:val="009A1703"/>
    <w:rsid w:val="009B7DFF"/>
    <w:rsid w:val="009C08A4"/>
    <w:rsid w:val="009C4814"/>
    <w:rsid w:val="009C49BD"/>
    <w:rsid w:val="009F268C"/>
    <w:rsid w:val="00A100FB"/>
    <w:rsid w:val="00A222E0"/>
    <w:rsid w:val="00A35085"/>
    <w:rsid w:val="00A36C3D"/>
    <w:rsid w:val="00A42BCF"/>
    <w:rsid w:val="00A468FC"/>
    <w:rsid w:val="00A50D6B"/>
    <w:rsid w:val="00A513CB"/>
    <w:rsid w:val="00A60156"/>
    <w:rsid w:val="00A607BE"/>
    <w:rsid w:val="00A66EFD"/>
    <w:rsid w:val="00A713E7"/>
    <w:rsid w:val="00A71D3E"/>
    <w:rsid w:val="00A74BC6"/>
    <w:rsid w:val="00A84C23"/>
    <w:rsid w:val="00A857D4"/>
    <w:rsid w:val="00A9195C"/>
    <w:rsid w:val="00AA3001"/>
    <w:rsid w:val="00AB31A7"/>
    <w:rsid w:val="00AB3220"/>
    <w:rsid w:val="00AC2296"/>
    <w:rsid w:val="00AD0A93"/>
    <w:rsid w:val="00AD500D"/>
    <w:rsid w:val="00AD7D10"/>
    <w:rsid w:val="00AE514F"/>
    <w:rsid w:val="00AF3A62"/>
    <w:rsid w:val="00AF4157"/>
    <w:rsid w:val="00B27992"/>
    <w:rsid w:val="00B31E59"/>
    <w:rsid w:val="00B33097"/>
    <w:rsid w:val="00B33E28"/>
    <w:rsid w:val="00B54634"/>
    <w:rsid w:val="00B64941"/>
    <w:rsid w:val="00B75500"/>
    <w:rsid w:val="00B91A9A"/>
    <w:rsid w:val="00B960E9"/>
    <w:rsid w:val="00B96FF5"/>
    <w:rsid w:val="00BA2A4E"/>
    <w:rsid w:val="00BA3A21"/>
    <w:rsid w:val="00BB1DF8"/>
    <w:rsid w:val="00BB24DB"/>
    <w:rsid w:val="00BC4EA2"/>
    <w:rsid w:val="00BD16A4"/>
    <w:rsid w:val="00BD2326"/>
    <w:rsid w:val="00BF31A9"/>
    <w:rsid w:val="00C0441F"/>
    <w:rsid w:val="00C0714B"/>
    <w:rsid w:val="00C17608"/>
    <w:rsid w:val="00C17A42"/>
    <w:rsid w:val="00C26FC2"/>
    <w:rsid w:val="00C30BF5"/>
    <w:rsid w:val="00C34E1D"/>
    <w:rsid w:val="00C371FE"/>
    <w:rsid w:val="00C41F18"/>
    <w:rsid w:val="00C43D5F"/>
    <w:rsid w:val="00C43DC3"/>
    <w:rsid w:val="00C44B96"/>
    <w:rsid w:val="00C47378"/>
    <w:rsid w:val="00C866DC"/>
    <w:rsid w:val="00C87092"/>
    <w:rsid w:val="00CA5433"/>
    <w:rsid w:val="00CB03AB"/>
    <w:rsid w:val="00CB15DD"/>
    <w:rsid w:val="00CC3412"/>
    <w:rsid w:val="00CC7C58"/>
    <w:rsid w:val="00CD45E9"/>
    <w:rsid w:val="00CE08C1"/>
    <w:rsid w:val="00CE37BF"/>
    <w:rsid w:val="00CE3A53"/>
    <w:rsid w:val="00CE6410"/>
    <w:rsid w:val="00CF39CD"/>
    <w:rsid w:val="00D17637"/>
    <w:rsid w:val="00D22E16"/>
    <w:rsid w:val="00D31693"/>
    <w:rsid w:val="00D36D40"/>
    <w:rsid w:val="00D441F9"/>
    <w:rsid w:val="00D51366"/>
    <w:rsid w:val="00D521CC"/>
    <w:rsid w:val="00D6213C"/>
    <w:rsid w:val="00D81FA9"/>
    <w:rsid w:val="00D977A0"/>
    <w:rsid w:val="00DA5147"/>
    <w:rsid w:val="00DB6E0D"/>
    <w:rsid w:val="00DC1478"/>
    <w:rsid w:val="00DC4B91"/>
    <w:rsid w:val="00DC4C21"/>
    <w:rsid w:val="00DD04EF"/>
    <w:rsid w:val="00DD7DAC"/>
    <w:rsid w:val="00DE4AF0"/>
    <w:rsid w:val="00DE7444"/>
    <w:rsid w:val="00E00B8A"/>
    <w:rsid w:val="00E05FBC"/>
    <w:rsid w:val="00E1627A"/>
    <w:rsid w:val="00E16E01"/>
    <w:rsid w:val="00E41CD9"/>
    <w:rsid w:val="00E608C9"/>
    <w:rsid w:val="00E65E05"/>
    <w:rsid w:val="00E71B1D"/>
    <w:rsid w:val="00EB3A73"/>
    <w:rsid w:val="00EF3106"/>
    <w:rsid w:val="00F0418E"/>
    <w:rsid w:val="00F105D4"/>
    <w:rsid w:val="00F13E98"/>
    <w:rsid w:val="00F21705"/>
    <w:rsid w:val="00F357B2"/>
    <w:rsid w:val="00F52AC6"/>
    <w:rsid w:val="00F6203B"/>
    <w:rsid w:val="00F8560C"/>
    <w:rsid w:val="00FB0E8B"/>
    <w:rsid w:val="00FB1CC7"/>
    <w:rsid w:val="00FB7F76"/>
    <w:rsid w:val="00FC2AD2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FCF"/>
  <w15:chartTrackingRefBased/>
  <w15:docId w15:val="{A7FB7554-8FAD-49AD-92CB-BD4029A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C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55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5500"/>
    <w:rPr>
      <w:rFonts w:ascii="Calibri" w:eastAsia="Calibri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755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500"/>
    <w:rPr>
      <w:rFonts w:ascii="Calibri" w:eastAsia="Calibri" w:hAnsi="Calibri" w:cs="Calibri"/>
      <w:kern w:val="0"/>
      <w14:ligatures w14:val="none"/>
    </w:rPr>
  </w:style>
  <w:style w:type="paragraph" w:styleId="Bezproreda">
    <w:name w:val="No Spacing"/>
    <w:uiPriority w:val="1"/>
    <w:qFormat/>
    <w:rsid w:val="00EB3A7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C65E259E61C4D82E0B624B5ABA512" ma:contentTypeVersion="0" ma:contentTypeDescription="Create a new document." ma:contentTypeScope="" ma:versionID="ba527a98872a9d1ecb3e3b58c3fee7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9e72f157d9ddd2bc27250be84d9e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5C307-3CCF-4EB0-A380-0937C278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082F5-1081-4CC6-A58D-E2507CB25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46731-0FCD-4CFE-8798-DD2E7A0305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Frantal</dc:creator>
  <cp:keywords/>
  <dc:description/>
  <cp:lastModifiedBy>Marija Sklobić</cp:lastModifiedBy>
  <cp:revision>233</cp:revision>
  <cp:lastPrinted>2023-10-11T09:47:00Z</cp:lastPrinted>
  <dcterms:created xsi:type="dcterms:W3CDTF">2023-10-10T10:43:00Z</dcterms:created>
  <dcterms:modified xsi:type="dcterms:W3CDTF">2025-06-20T10:31:00Z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0x010100912C65E259E61C4D82E0B624B5ABA512</vt:lpwstr>
  </property>
</Properties>
</file>